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Паспорт федерального партийного проекта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«Детский спорт»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7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840"/>
        <w:gridCol w:w="7037"/>
        <w:tblGridChange w:id="0">
          <w:tblGrid>
            <w:gridCol w:w="2840"/>
            <w:gridCol w:w="7037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Название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Детский спорт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Координатор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РОДНИНА Ирина Константиновна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, член Высшего совета Партии, заместитель председателя Комитета Государственной Думы Федерального Собрания Российской Федерации по международным делам.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Региональный координатор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Абаренов Дмитрий Александрович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Министр физической культуры и спорта Московской области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Председатель общественного совета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Перов Алексей Сергеевич,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20"/>
                <w:szCs w:val="20"/>
                <w:highlight w:val="white"/>
                <w:rtl w:val="0"/>
              </w:rPr>
              <w:t xml:space="preserve">Заместитель министра физической культуры и спорта Московской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Куратор проекта от РИК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Смирнова Анастасия Алексеевна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главный специалист отдела агитационно-пропагандистской работы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Обоснование</w:t>
              <w:br w:type="textWrapping"/>
              <w:t xml:space="preserve">актуальности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Состояние здоровья и физической подготовленности российских школьников находится на критически низком уровне – две трети школьников имеют хронические заболевания, только 10% молодежи можно признать здоровыми.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качестве приоритетного направления в Народной программе Партии обозначены вопросы сохранения здоровья детей и формирования культуры здорового образа жизни у подрастающего поколения.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Приобщение детей и подростков к систематическим занятиям физической культурой и спортом, формирование навыков здорового образа жизни среди подрастающего поколения.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Задачи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Совершенствование системы физического воспитания в школе, развитие системы школьного и дворового спорта в</w:t>
              <w:br w:type="textWrapping"/>
              <w:t xml:space="preserve">Российской Федерации;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Поддержка развития инициатив по организации спортивно-массовой деятельности, детско-юношеского спорта на дворовых и пришкольных спортивных площадках;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Развитие массового спорта и пропаганды спорта как основы воспитания здорового и социально активного подрастающего поколения;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Улучшение спортивной материально-технической базы в общеобразовательных организациях, а также придворовых территорий;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расширению возможностей участия общественных объединений и некоммерческих организаций в реализации проекта.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Сроки реализации</w:t>
              <w:br w:type="textWrapping"/>
              <w:t xml:space="preserve">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2022-2026 гг.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Основные формы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40" w:lineRule="auto"/>
              <w:ind w:left="38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Реализация законотворческих и иных инициатив по совершенствованию законодательства в сфере обеспечения спортивного досуга детей и подростков, содействие в их реализации.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line="240" w:lineRule="auto"/>
              <w:ind w:left="38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и проведение соревнований на муниципальном, региональном, всероссийском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и международном уровнях.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38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Проведение спортивных и иных мероприятий для юных соотечественников, проживающих за рубежом.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line="240" w:lineRule="auto"/>
              <w:ind w:left="38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Проведение школьных и дворовых «спортивных лиг» по наиболее популярным видам спорта.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="240" w:lineRule="auto"/>
              <w:ind w:left="38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Оказание содействия реконструкции школьных спортивных залов, строительству пришкольных стадионов и дворовых спортивных площадок.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line="240" w:lineRule="auto"/>
              <w:ind w:left="38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Оказание содействия обеспечению школьных спортивных клубов и дворовых команд качественной экипировкой и инвентарем.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line="240" w:lineRule="auto"/>
              <w:ind w:left="38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партийного и парламентского контроля за правоприменением федеральных законов и нормативно-правовых актов в сфере обеспечения спортивного досуга детей и подростков.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line="240" w:lineRule="auto"/>
              <w:ind w:left="382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Накопление и распространение лучших практик реализации проекта.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Направления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«Дворовый тренер» ориентировано на проведение тренировок по наиболее популярным видам спорта на дворовых площадках, школьных стадионах и в спортивных залах во внеурочное и каникулярное время, а также на организацию соревнований среди дворовых команд.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«Спортивное лето», в рамках которого реализуются Всероссийский фестиваль детского дворового футбола 6х6 и Всероссийский фестиваль детского дворового баскетбола 3х3. Направление ориентировано на организацию тренировочного процесса по футболу 6х6 и баскетболу 3х3 во внеурочное и каникулярное время среди команд, сформированных по месту жительства, а также на проведение Фестиваля детского дворового футбола 6х6 и Фестиваля детского дворового баскетбола 3х3 на муниципальном, региональном и всероссийском уровнях для юношей и девушек 13-14 лет.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«Школьный спорт» ориентировано на создание системы развития физической культуры в школе, внедрение в систему общего образования системы спортивного досуга, обеспечение современным инвентарем и оборудованием школьных спортивных залов и стадионов, создание школьных спортивных лиг, проведение муниципальных, региональных, всероссийских соревнований среди школьных лиг и международных турниров среди школьных команд.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«Всемирные игры юных соотечественников» способствует развитию международных спортивных и гуманитарных связей, популяризации русского языка, отечественной истории и литературы среди юных соотечественников, проживающих за рубежом, а также установлению неформальных контактов между российскими сверстниками.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5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Инфраструктурные программы Проекта: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«Реконструкция спортивных залов в сельских школах» ориентировано на создание в общеобразовательных организациях, расположенных в сельской местности, поселках городского типа и малых городах условий для занятия физической культурой и спортом.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«Строительство физкультурно-оздоровительных комплексов» ориентировано на создание современных материально-технических условий для организации физкультурно-спортивной деятельности населения (строительство физкультурно-оздоровительных комплексов закрытого и открытого типа, «умных» спортивных площадок, модульных спортивных залов).</w:t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after="0" w:line="240" w:lineRule="auto"/>
        <w:ind w:left="108" w:hanging="108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582" w:top="434" w:left="1701" w:right="850" w:header="0" w:footer="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1" w:hanging="14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861" w:hanging="65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581" w:hanging="65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301" w:hanging="14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021" w:hanging="65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741" w:hanging="65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461" w:hanging="14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181" w:hanging="65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901" w:hanging="65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382" w:hanging="283.9999999999999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02" w:hanging="622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22" w:hanging="623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42" w:hanging="622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62" w:hanging="622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82" w:hanging="622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02" w:hanging="622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22" w:hanging="621.9999999999991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42" w:hanging="622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 w:val="1"/>
    <w:unhideWhenUsed w:val="1"/>
    <w:rsid w:val="000C174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0C174C"/>
    <w:rPr>
      <w:rFonts w:ascii="Segoe UI" w:cs="Segoe UI" w:hAnsi="Segoe UI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 w:val="1"/>
    <w:rsid w:val="003D2586"/>
    <w:pPr>
      <w:ind w:left="720"/>
      <w:contextualSpacing w:val="1"/>
    </w:pPr>
  </w:style>
  <w:style w:type="paragraph" w:styleId="a8">
    <w:name w:val="header"/>
    <w:basedOn w:val="a"/>
    <w:link w:val="a9"/>
    <w:uiPriority w:val="99"/>
    <w:unhideWhenUsed w:val="1"/>
    <w:rsid w:val="0002029D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02029D"/>
    <w:rPr>
      <w:rFonts w:ascii="Calibri" w:cs="Arial Unicode MS" w:hAnsi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 w:val="1"/>
    <w:rsid w:val="0002029D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02029D"/>
    <w:rPr>
      <w:rFonts w:ascii="Calibri" w:cs="Arial Unicode MS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Ov6SHiQa7DzQEeHt8bKJkLo2uw==">AMUW2mUVhc6zJShMh6Kf/VovyMDYTgsM87CAyCV/ZjoLeS1iznqkL9VVodRtudbvR7ilVIYeGjsVm8yMb43kJumjvSDrcjDYXMUejWtssDbspmqF5GiCSLQ=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2022-03-21T09:54:00Z</dcterms:created>
  <dc:creator>Сергеева Евгения Сергеевна</dc:creator>
</cp:coreProperties>
</file>