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Паспорт федерального партийного проекта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«Историческая память»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50.0" w:type="dxa"/>
        <w:jc w:val="center"/>
        <w:tblLayout w:type="fixed"/>
        <w:tblLook w:val="0000"/>
      </w:tblPr>
      <w:tblGrid>
        <w:gridCol w:w="3809"/>
        <w:gridCol w:w="6241"/>
        <w:tblGridChange w:id="0">
          <w:tblGrid>
            <w:gridCol w:w="3809"/>
            <w:gridCol w:w="624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Историческая память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Координатор проекта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Хинштейн Александр Евсеевич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член Президиума Генерального совета Партии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«ЕДИНАЯ РОССИЯ»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fbfbfb" w:val="clear"/>
                <w:vertAlign w:val="baseline"/>
                <w:rtl w:val="0"/>
              </w:rPr>
              <w:t xml:space="preserve">Председатель Комитета Государственной думы Федерального собрания Российской Федерации по информационной политике, информационным технологиям и связи.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Региональный координатор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Вшивцев Владимир Сергеевич,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Заместитель председателя комитета по социальной политике и здравоохранению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Председатель общественного совета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Захаров Иван Васильевич,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МОО «Трудовая доблесть»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Председатель правления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Куратор проекта от РИК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Корнева Варвара Алексеевна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главный специалист отдела агитационно-пропагандистской работы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Обоснование актуальности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России более 147 тысяч памятников федерального, регионального и местного значения. Каждый второй из них требует срочного капитального ремонта, специальных восстановительных усилий.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программе Партии поставлены задачи обеспечить восстановление объектов культурного наследия с использованием механизма государственно-частного партнерства.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Поэтому Партия инициировала выделение средств из федерального бюджета в рамках федеральной целевой программы «Культура России» и предложила механизмы объединения усилий государственных институтов охраны и реставрации, бизнеса, экспертного сообщества и общественных объединений, которые уже зарекомендовали себя как успешные практики.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настоящее время в некоторых европейских странах (в т.ч. в соседних странах и странах СНГ) все чаще делаются попытки фальсифицировать историю России и Второй мировой войны, пересмотреть ее итоги в свою пользу, очернить важные события войны, принизить роль России в Победе в Великой Отечественной войне.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этом фоне важно защитить историю России от преднамеренных искажений путем изучения гражданами страны, особенно молодежью,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соотечественниками, иностранными гражданами реальных событий по достоверным документам, первоисточникам и воспоминаниям свидетелей.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Цель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Сохранение исторического и культурного наследия России. Содействие патриотическому воспитанию молодежи. Противодействие попыткам фальсификации истории. Социальная поддержка участников и инвалидов Великой Отечественной войны.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Задачи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9"/>
              </w:tabs>
              <w:spacing w:after="0" w:before="0" w:line="240" w:lineRule="auto"/>
              <w:ind w:left="299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Содействие реставрации памятников истории и культуры, изучение и сохранение объектов культурного наследия.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9"/>
              </w:tabs>
              <w:spacing w:after="0" w:before="0" w:line="240" w:lineRule="auto"/>
              <w:ind w:left="299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Объединение усилий государства, общественных институтов, частных лиц для восстановления и реставрации памятников федерального, регионального и местного значения.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9"/>
              </w:tabs>
              <w:spacing w:after="0" w:before="0" w:line="240" w:lineRule="auto"/>
              <w:ind w:left="299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Выработка наиболее эффективных решений по формированию схемы управления процессами реставрации и использования культурного наследия на примере культовых объектов, историко-культурных заповедников и российских усадебных комплексов.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9"/>
              </w:tabs>
              <w:spacing w:after="0" w:before="0" w:line="240" w:lineRule="auto"/>
              <w:ind w:left="299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Оказание содействия общественным организациям, волонтерским движениям по данному направлению деятельности с целью формирования общественного интереса к отечественной истории, истории своего края, области, города, малой Родины.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9"/>
              </w:tabs>
              <w:spacing w:after="0" w:before="0" w:line="240" w:lineRule="auto"/>
              <w:ind w:left="299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Закрепление практики проведения ежегодного «Диктанта Победы».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9"/>
              </w:tabs>
              <w:spacing w:after="0" w:before="0" w:line="240" w:lineRule="auto"/>
              <w:ind w:left="299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Содействие в публикации архивных материалов, связанных с историей Великой Отечественной войны.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9"/>
              </w:tabs>
              <w:spacing w:after="0" w:before="0" w:line="240" w:lineRule="auto"/>
              <w:ind w:left="299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 достойного ухода за воинскими мемориалами, захоронениям военнослужащих и мирных жителей, погибших в Великой Отечественной война, а также памятниками героям и защитникам Отечества.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9"/>
              </w:tabs>
              <w:spacing w:after="0" w:before="0" w:line="240" w:lineRule="auto"/>
              <w:ind w:left="299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Содействие патриотическому воспитанию молодежи.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Сроки реализации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2021 - 2026 гг.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Форматы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и проведение международного исторического диктанта на тему событий Второй мировой войны – «Диктанта Победы».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Оказание помощи участникам и инвалидам Великой Отечественной войны в социально-бытовых вопросах, поздравления с праздниками, помощь в приобретении продуктов.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Увековечивание памяти Героев России в субъектах Российской Федерации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Проведение тематических акций, приуроченных к празднованию Победы в Великой Отечественной войне.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Привлечение молодых людей к проведению поисковых работ по перезахоронению останков героев, павших в боях ВОВ (в рамках работы военно-патриотических клубов); к инициативе шефства над мемориалами и братскими кладбищами.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Поддержка участников реконструкции сражений на полях ратной славы (Ледовое побоище, Куликовская битва, Бородино, Прохоровское сражение, реконструкция парадов 7 ноября 1941 года).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9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Поддержка краеведческих проектов.</w:t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09" w:top="720" w:left="1134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Обычный1">
    <w:name w:val="Обычный1"/>
    <w:next w:val="Обычный1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 Unicode MS" w:eastAsia="Arial Unicode MS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styleId="cut2__visible">
    <w:name w:val="cut2__visible"/>
    <w:next w:val="cut2__visibl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ut2__invisible">
    <w:name w:val="cut2__invisible"/>
    <w:next w:val="cut2__invisibl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HZF9nikQV8Jzf1eZaZC+cRbzZQ==">AMUW2mWvzGmOffAFBdoRL1vNw5xYrxjpKaqelNsNzi3OHVRLMe4nzk445MaJOOdgygnXyefeHfuwc2BaMwcTQAOK4ZEzASHjsR5948r2LU5T+RDiVUHycTY=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2022-03-22T12:46:00Z</dcterms:created>
  <dc:creator>Гульгас Екатерина Владимировна</dc:creator>
</cp:coreProperties>
</file>