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Паспорт федерального партийного проекта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«Крепкая семья»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203"/>
        <w:gridCol w:w="6578"/>
        <w:tblGridChange w:id="0">
          <w:tblGrid>
            <w:gridCol w:w="3203"/>
            <w:gridCol w:w="6578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Название проекта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Крепкая семья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Координатор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БУЦКАЯ Татьяна Викторовна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член Президиума Генерального совета Партии, Первый заместитель Председателя Комитета Государственной Думы Федерального Собрания Российской Федерации по вопросам семьи, женщин и детей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Региональный координатор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Забралова Ольга Сергеевна,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Член Совета Федераций ФСРФ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Председатель общественного совета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Куратор проекта от РИК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Смирнова Анастасия Алексеевна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главный специалист отдела агитационно-пропагандистской работы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Обоснование актуальности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Указом Президента РФ 2018-2027 годы объявлены Десятилетием детства. Сегодня решение вопросов по улучшению демографической ситуации в стране, поддержки семей с детьми, созданию условий безопасного детства, профилактике социального сиротства, семейного устройства детей-сирот, сопровождения замещающих и приемных семей становятся основным вектором социального развития страны.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Народная программа Партии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«ЕДИНАЯ РОССИЯ»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также уделяет особое внимание поддержке семей по целому ряду направлений: расширение сферы применения материнского капитала; расширение охвата социальной поддержки малообеспеченных семей; развитие системы налоговых льгот и субсидий для многодетных семей; обеспечение комплексной безопасности детства; создание служб помощи семьям, семейных многофункциональных центров и системы содействия занятости родителей и подростков.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Партийный проект «Крепкая семья» призван защищать права семей, поддерживать семейные ценности, консолидируя вокруг себя общественные организации, социальные НКО, федеральные и региональные органы исполнительной власти, активных граждан, реализуя практику конкретных дел.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Цель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Содействие в поддержке и укреплении института семьи.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Задачи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6" w:right="0" w:hanging="4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в развитии мер поддержки семей с детьми, многодетных, молодых, приемных и замещающих семей.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6" w:right="0" w:hanging="4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расширению возможностей участия общественных объединений и некоммерческий организаций в продвижении общественных инициатив, оказанию социальных услуг гражданам, направленных на защиту семьи, материнства и детства.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6" w:right="0" w:hanging="4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правовых, организационных, финансово-экономических механизмов, обеспечивающих эффективное взаимодействие учреждений, занимающихся решением проблем семьи и детей, организации летнего и оздоровительного отдыха для детей.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6" w:right="0" w:hanging="4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в выявлении случаев «выпадения» из правового поля в субъектах РФ отдельных категорий семей, претендующих на получение государственных или региональных мер поддержки.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6" w:right="0" w:hanging="4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Поддержка детско-юношеского и семейного спорта.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6" w:right="0" w:hanging="4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в улучшении жилищных условий семей с детьми, развитие социального жилья.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6" w:right="0" w:hanging="4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Поддержка детей-инвалидов и семей с детьми-инвалидами.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6" w:right="0" w:hanging="4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сохранения репродуктивного здоровья граждан.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6" w:right="0" w:hanging="4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мер по повышению доступности и качества детских товаров.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6" w:right="0" w:hanging="4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укреплению здоровья детей и подростков.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0" w:line="240" w:lineRule="auto"/>
              <w:ind w:left="406" w:hanging="40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Оказание содействия замещающим и приемным семьям, развитие служб сопровождения, поддержка ассоциаций приемных семей.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0" w:line="240" w:lineRule="auto"/>
              <w:ind w:left="406" w:hanging="40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Содействие в улучшении условий воспитания детей в учреждениях для детей-сирот, выполнении такими учреждениями требований по организации семейных воспитательных групп.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0" w:line="240" w:lineRule="auto"/>
              <w:ind w:left="406" w:hanging="40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Содействие в социальной адаптации детей-сирот после выпуска из интернатных учреждений, получении ими образования, решении проблем обеспечения жильем.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06" w:right="0" w:hanging="4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направления школ грамотных родителей для помощи будущим и настоящим родителям, а также для обеспечения условий безопасного детства, профилактики детских суицидов, формирования комплексного развития детей, оказания правовой помощи семьям, профилактики семейного неблагополучия.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Сроки реализации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2022 - 2026 гг.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hanging="39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Форматы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9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hanging="39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партийного и парламентского контроля за правоприменением федеральных законов и нормативно-правовых актов в сфере защиты семьи, материнства и детства.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hanging="39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законотворческих и иных инициатив по совершенствованию законодательства в сфере защиты семьи, материнства и детства.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hanging="39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мониторингов, исследований и подготовка предложений по реализации профильных пунктов Народной программы Партии.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hanging="39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межведомственного взаимодействия по обеспечению безопасного детства.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hanging="39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Привлечение общественных организаций, семейно–ориентированных НКО, волонтеров из числа студентов вузов и ссузов в реализации общественных инициатив, направленных на защиту семьи, материнства и детства, а также для работы с семьями и детьми группы риска.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hanging="39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цикла обучающих семинаров и лекций в рамках реализация направления школ грамотных родителей для помощи будущим и настоящим родителям.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hanging="39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Проведение конкурсов, благотворительных акций, акций, фестивалей и иных мероприятий для детей и семей с детьми.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hanging="39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Накопление и распространение лучших практик реализации проекта.</w:t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spacing w:after="0" w:line="240" w:lineRule="auto"/>
        <w:ind w:left="108" w:hanging="108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4" w:top="85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47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9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1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3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5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7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9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1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3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after="200" w:line="276" w:lineRule="auto"/>
    </w:pPr>
    <w:rPr>
      <w:rFonts w:cs="Arial Unicode MS"/>
      <w:color w:val="000000"/>
      <w:spacing w:val="9"/>
      <w:sz w:val="26"/>
      <w:szCs w:val="26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a5">
    <w:name w:val="List Paragraph"/>
    <w:uiPriority w:val="34"/>
    <w:qFormat w:val="1"/>
    <w:pPr>
      <w:spacing w:after="200" w:line="276" w:lineRule="auto"/>
      <w:ind w:left="720"/>
    </w:pPr>
    <w:rPr>
      <w:rFonts w:cs="Arial Unicode MS"/>
      <w:color w:val="000000"/>
      <w:spacing w:val="9"/>
      <w:sz w:val="26"/>
      <w:szCs w:val="26"/>
      <w:u w:color="000000"/>
    </w:rPr>
  </w:style>
  <w:style w:type="paragraph" w:styleId="a6">
    <w:name w:val="header"/>
    <w:basedOn w:val="a"/>
    <w:link w:val="a7"/>
    <w:uiPriority w:val="99"/>
    <w:unhideWhenUsed w:val="1"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8">
    <w:name w:val="footer"/>
    <w:basedOn w:val="a"/>
    <w:link w:val="a9"/>
    <w:uiPriority w:val="99"/>
    <w:unhideWhenUsed w:val="1"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4E037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4E0375"/>
    <w:rPr>
      <w:rFonts w:ascii="Segoe UI" w:cs="Segoe UI" w:hAnsi="Segoe UI"/>
      <w:color w:val="000000"/>
      <w:spacing w:val="9"/>
      <w:sz w:val="18"/>
      <w:szCs w:val="18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cgpUNnyM8Fk8C0oT5PFvSWuk6g==">CgMxLjAyCGguZ2pkZ3hzOAByITFQczdqSHpxRVdOY1c3NlQzclFnYVhUbXJ5eUhNdTFkTQ==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2017-11-20T15:37:00Z</dcterms:created>
  <dc:creator>Сергеева Евгения Сергеевна</dc:creator>
</cp:coreProperties>
</file>